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856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F5D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B8BA57" w14:textId="7F660F3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</w:t>
      </w:r>
      <w:r w:rsidR="00054462">
        <w:rPr>
          <w:rFonts w:ascii="Corbel" w:hAnsi="Corbel"/>
          <w:i/>
          <w:smallCaps/>
          <w:sz w:val="24"/>
          <w:szCs w:val="24"/>
        </w:rPr>
        <w:t>19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054462">
        <w:rPr>
          <w:rFonts w:ascii="Corbel" w:hAnsi="Corbel"/>
          <w:i/>
          <w:smallCaps/>
          <w:sz w:val="24"/>
          <w:szCs w:val="24"/>
        </w:rPr>
        <w:t>2</w:t>
      </w:r>
    </w:p>
    <w:p w14:paraId="0DD15288" w14:textId="67D3352E" w:rsidR="00445970" w:rsidRPr="00EA4832" w:rsidRDefault="00DF4EDB" w:rsidP="00DF4E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 w:rsidR="0098200B">
        <w:rPr>
          <w:rFonts w:ascii="Corbel" w:hAnsi="Corbel"/>
          <w:sz w:val="20"/>
          <w:szCs w:val="20"/>
        </w:rPr>
        <w:t>202</w:t>
      </w:r>
      <w:r w:rsidR="0005446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054462">
        <w:rPr>
          <w:rFonts w:ascii="Corbel" w:hAnsi="Corbel"/>
          <w:sz w:val="20"/>
          <w:szCs w:val="20"/>
        </w:rPr>
        <w:t>2</w:t>
      </w:r>
    </w:p>
    <w:p w14:paraId="3257E4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E02C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E15CE1" w14:textId="77777777" w:rsidTr="00B819C8">
        <w:tc>
          <w:tcPr>
            <w:tcW w:w="2694" w:type="dxa"/>
            <w:vAlign w:val="center"/>
          </w:tcPr>
          <w:p w14:paraId="631198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0E04F8" w14:textId="77777777" w:rsidR="0085747A" w:rsidRPr="00852B45" w:rsidRDefault="00852B45" w:rsidP="008D05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Polityka regionalna UE</w:t>
            </w:r>
          </w:p>
        </w:tc>
      </w:tr>
      <w:tr w:rsidR="0085747A" w:rsidRPr="009C54AE" w14:paraId="30AA11F1" w14:textId="77777777" w:rsidTr="00B819C8">
        <w:tc>
          <w:tcPr>
            <w:tcW w:w="2694" w:type="dxa"/>
            <w:vAlign w:val="center"/>
          </w:tcPr>
          <w:p w14:paraId="61B52C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6CD811" w14:textId="77777777" w:rsidR="0085747A" w:rsidRPr="00852B45" w:rsidRDefault="00852B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E/I/GRiL/C-1.3a</w:t>
            </w:r>
          </w:p>
        </w:tc>
      </w:tr>
      <w:tr w:rsidR="0085747A" w:rsidRPr="009C54AE" w14:paraId="19D2CE33" w14:textId="77777777" w:rsidTr="00B819C8">
        <w:tc>
          <w:tcPr>
            <w:tcW w:w="2694" w:type="dxa"/>
            <w:vAlign w:val="center"/>
          </w:tcPr>
          <w:p w14:paraId="077F178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B5783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0D21AD" w14:textId="77777777" w:rsidTr="00B819C8">
        <w:tc>
          <w:tcPr>
            <w:tcW w:w="2694" w:type="dxa"/>
            <w:vAlign w:val="center"/>
          </w:tcPr>
          <w:p w14:paraId="473D2E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348CE0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EA216" w14:textId="77777777" w:rsidTr="00B819C8">
        <w:tc>
          <w:tcPr>
            <w:tcW w:w="2694" w:type="dxa"/>
            <w:vAlign w:val="center"/>
          </w:tcPr>
          <w:p w14:paraId="1AD1BB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10D6D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390920" w14:textId="77777777" w:rsidTr="00B819C8">
        <w:tc>
          <w:tcPr>
            <w:tcW w:w="2694" w:type="dxa"/>
            <w:vAlign w:val="center"/>
          </w:tcPr>
          <w:p w14:paraId="5C6D17C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3736AA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1BEDB41" w14:textId="77777777" w:rsidTr="00B819C8">
        <w:tc>
          <w:tcPr>
            <w:tcW w:w="2694" w:type="dxa"/>
            <w:vAlign w:val="center"/>
          </w:tcPr>
          <w:p w14:paraId="441FE3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6D14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A2808F" w14:textId="77777777" w:rsidTr="00B819C8">
        <w:tc>
          <w:tcPr>
            <w:tcW w:w="2694" w:type="dxa"/>
            <w:vAlign w:val="center"/>
          </w:tcPr>
          <w:p w14:paraId="41EE45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EC0C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EBC907" w14:textId="77777777" w:rsidTr="00B819C8">
        <w:tc>
          <w:tcPr>
            <w:tcW w:w="2694" w:type="dxa"/>
            <w:vAlign w:val="center"/>
          </w:tcPr>
          <w:p w14:paraId="132AB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22FA5E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0E22099" w14:textId="77777777" w:rsidTr="00B819C8">
        <w:tc>
          <w:tcPr>
            <w:tcW w:w="2694" w:type="dxa"/>
            <w:vAlign w:val="center"/>
          </w:tcPr>
          <w:p w14:paraId="598C0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587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D058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7815CC1F" w14:textId="77777777" w:rsidTr="00B819C8">
        <w:tc>
          <w:tcPr>
            <w:tcW w:w="2694" w:type="dxa"/>
            <w:vAlign w:val="center"/>
          </w:tcPr>
          <w:p w14:paraId="2E098E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9CA94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102E9708" w14:textId="77777777" w:rsidTr="00B819C8">
        <w:tc>
          <w:tcPr>
            <w:tcW w:w="2694" w:type="dxa"/>
            <w:vAlign w:val="center"/>
          </w:tcPr>
          <w:p w14:paraId="7744B339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C9C8D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9FFF385" w14:textId="77777777" w:rsidTr="00B819C8">
        <w:tc>
          <w:tcPr>
            <w:tcW w:w="2694" w:type="dxa"/>
            <w:vAlign w:val="center"/>
          </w:tcPr>
          <w:p w14:paraId="6664BE2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E003D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B2E19CB" w14:textId="4F247D2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1FA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A070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15B7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3744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D0AF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3C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0A79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78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1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D4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B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1C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D7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F1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63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4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41E9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6959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A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7D68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EE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E3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5B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82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12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D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994D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9D30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4C6E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8ECF9D" w14:textId="5B394D5C" w:rsidR="00005627" w:rsidRDefault="00005627" w:rsidP="000056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FBFA050" w14:textId="77777777" w:rsidR="00005627" w:rsidRPr="00005627" w:rsidRDefault="00005627" w:rsidP="000056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562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05627">
        <w:rPr>
          <w:rStyle w:val="normaltextrun"/>
          <w:rFonts w:ascii="Corbel" w:hAnsi="Corbel" w:cs="Segoe UI"/>
          <w:smallCaps w:val="0"/>
          <w:szCs w:val="24"/>
        </w:rPr>
        <w:t> </w:t>
      </w:r>
      <w:r w:rsidRPr="0000562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0562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1D71B1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A134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B0635" w14:textId="77777777" w:rsidR="009C54AE" w:rsidRPr="00005627" w:rsidRDefault="00852B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5627">
        <w:rPr>
          <w:rFonts w:ascii="Corbel" w:hAnsi="Corbel"/>
          <w:b w:val="0"/>
          <w:smallCaps w:val="0"/>
          <w:szCs w:val="24"/>
        </w:rPr>
        <w:t>zaliczenie z oceną</w:t>
      </w:r>
    </w:p>
    <w:p w14:paraId="50D9DD1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2CFC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54AD3C" w14:textId="77777777" w:rsidTr="00745302">
        <w:tc>
          <w:tcPr>
            <w:tcW w:w="9670" w:type="dxa"/>
          </w:tcPr>
          <w:p w14:paraId="73E9259B" w14:textId="77777777" w:rsidR="0085747A" w:rsidRPr="009C54AE" w:rsidRDefault="008D05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586AF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530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33F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62039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182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0585" w:rsidRPr="009C54AE" w14:paraId="725E3C86" w14:textId="77777777" w:rsidTr="008D0585">
        <w:tc>
          <w:tcPr>
            <w:tcW w:w="851" w:type="dxa"/>
            <w:vAlign w:val="center"/>
          </w:tcPr>
          <w:p w14:paraId="0E716B4D" w14:textId="77777777" w:rsidR="008D0585" w:rsidRPr="009C54AE" w:rsidRDefault="008D05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2E1166" w14:textId="77777777" w:rsidR="008D0585" w:rsidRPr="00852B45" w:rsidRDefault="00852B4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problematyką rozwoju regionów w warunkach integracji europejskie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0585" w:rsidRPr="009C54AE" w14:paraId="41A12698" w14:textId="77777777" w:rsidTr="008D0585">
        <w:tc>
          <w:tcPr>
            <w:tcW w:w="851" w:type="dxa"/>
            <w:vAlign w:val="center"/>
          </w:tcPr>
          <w:p w14:paraId="2444C74C" w14:textId="77777777" w:rsidR="008D0585" w:rsidRPr="009C54AE" w:rsidRDefault="008D058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9E6BF9" w14:textId="77777777" w:rsidR="008D0585" w:rsidRPr="00852B45" w:rsidRDefault="00852B45" w:rsidP="00852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zakresem polityki regionalnej i systemem jej instrumentów z uwzględnieniem środków krajowych i funduszy europejskich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526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7708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551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1F01E2" w14:textId="77777777" w:rsidTr="00852B45">
        <w:tc>
          <w:tcPr>
            <w:tcW w:w="1679" w:type="dxa"/>
            <w:vAlign w:val="center"/>
          </w:tcPr>
          <w:p w14:paraId="154C0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15F3F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14B2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2B45" w:rsidRPr="009C54AE" w14:paraId="4284B466" w14:textId="77777777" w:rsidTr="00852B45">
        <w:tc>
          <w:tcPr>
            <w:tcW w:w="1679" w:type="dxa"/>
          </w:tcPr>
          <w:p w14:paraId="4F981205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7F8184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Definiuje podstawowe pojęcia z zakresu polityki regionalnej</w:t>
            </w:r>
          </w:p>
        </w:tc>
        <w:tc>
          <w:tcPr>
            <w:tcW w:w="1865" w:type="dxa"/>
          </w:tcPr>
          <w:p w14:paraId="23C7C95D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71FFCC0B" w14:textId="77777777" w:rsidTr="00852B45">
        <w:tc>
          <w:tcPr>
            <w:tcW w:w="1679" w:type="dxa"/>
          </w:tcPr>
          <w:p w14:paraId="78098F0F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C222C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Posiada wiedzę w zakresie celów i zasad realizacji polityki regionalnej</w:t>
            </w:r>
          </w:p>
        </w:tc>
        <w:tc>
          <w:tcPr>
            <w:tcW w:w="1865" w:type="dxa"/>
          </w:tcPr>
          <w:p w14:paraId="2FBC9DD5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6F351679" w14:textId="77777777" w:rsidTr="00852B45">
        <w:tc>
          <w:tcPr>
            <w:tcW w:w="1679" w:type="dxa"/>
          </w:tcPr>
          <w:p w14:paraId="7D43AFC3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8BAD017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Ma umiejętność przygotowywania prac pisemnych dotyczących zagadnień rozwoju regionalnego</w:t>
            </w:r>
          </w:p>
        </w:tc>
        <w:tc>
          <w:tcPr>
            <w:tcW w:w="1865" w:type="dxa"/>
          </w:tcPr>
          <w:p w14:paraId="21CDCCC3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2B45" w:rsidRPr="009C54AE" w14:paraId="5E9E1A75" w14:textId="77777777" w:rsidTr="00852B45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4A7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EE3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Rozumie potrzebę ciągłego poznawania zmieniających się warunków gospodarowania dla stymulowania procesów rozwoju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C361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269E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39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8AD6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61613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F85E1" w14:textId="77777777" w:rsidTr="00261537">
        <w:tc>
          <w:tcPr>
            <w:tcW w:w="9520" w:type="dxa"/>
          </w:tcPr>
          <w:p w14:paraId="71DBED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61C9" w:rsidRPr="009C54AE" w14:paraId="65BAF3A1" w14:textId="77777777" w:rsidTr="00261537">
        <w:tc>
          <w:tcPr>
            <w:tcW w:w="9520" w:type="dxa"/>
          </w:tcPr>
          <w:p w14:paraId="28FFD47E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Zagadnienia wprowadzające do polityki regionalnej. Regionalizm, rola polityki regionalnej w </w:t>
            </w:r>
          </w:p>
          <w:p w14:paraId="7987B1BF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rozwoju społeczno-gospodarczym</w:t>
            </w:r>
          </w:p>
        </w:tc>
      </w:tr>
      <w:tr w:rsidR="00F061C9" w:rsidRPr="009C54AE" w14:paraId="2BCA8C07" w14:textId="77777777" w:rsidTr="00261537">
        <w:tc>
          <w:tcPr>
            <w:tcW w:w="9520" w:type="dxa"/>
          </w:tcPr>
          <w:p w14:paraId="50216272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Regiony i ich klasyfikacja</w:t>
            </w:r>
          </w:p>
        </w:tc>
      </w:tr>
      <w:tr w:rsidR="00F061C9" w:rsidRPr="009C54AE" w14:paraId="5BDB9BDD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AF8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Geneza i uwarunkowania europejskiej polityki regionalnej</w:t>
            </w:r>
          </w:p>
        </w:tc>
      </w:tr>
      <w:tr w:rsidR="00F061C9" w:rsidRPr="009C54AE" w14:paraId="33C6A46B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4960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Istota i cele planowania polityki rozwoju regionów</w:t>
            </w:r>
          </w:p>
        </w:tc>
      </w:tr>
      <w:tr w:rsidR="00F061C9" w:rsidRPr="009C54AE" w14:paraId="54AC7CE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DB7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Analiza strategicznych instrumentów oddziaływania polityki regionalnej: strategie UE, krajowe </w:t>
            </w:r>
          </w:p>
          <w:p w14:paraId="66E4054E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dokumenty strategiczne, strategie regionalne</w:t>
            </w:r>
          </w:p>
        </w:tc>
      </w:tr>
      <w:tr w:rsidR="00F061C9" w:rsidRPr="009C54AE" w14:paraId="330226CD" w14:textId="77777777" w:rsidTr="00261537">
        <w:tc>
          <w:tcPr>
            <w:tcW w:w="9520" w:type="dxa"/>
          </w:tcPr>
          <w:p w14:paraId="784024D2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Finansowe instrumentów polityki regionalnej- wsparcie funduszy UE, kierunki, ocena stopnia </w:t>
            </w:r>
          </w:p>
          <w:p w14:paraId="4FD17F0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wykorzystania środków i realizacja programów operacyjnych</w:t>
            </w:r>
          </w:p>
        </w:tc>
      </w:tr>
    </w:tbl>
    <w:p w14:paraId="74974D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F6F7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E395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839C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Pr="006B5FAB">
        <w:rPr>
          <w:rFonts w:ascii="Corbel" w:hAnsi="Corbel"/>
          <w:b w:val="0"/>
          <w:smallCaps w:val="0"/>
          <w:szCs w:val="24"/>
        </w:rPr>
        <w:t>dyskusj</w:t>
      </w:r>
      <w:r w:rsidR="00F061C9">
        <w:rPr>
          <w:rFonts w:ascii="Corbel" w:hAnsi="Corbel"/>
          <w:b w:val="0"/>
          <w:smallCaps w:val="0"/>
          <w:szCs w:val="24"/>
        </w:rPr>
        <w:t>a</w:t>
      </w:r>
      <w:r w:rsidRPr="006B5FAB">
        <w:rPr>
          <w:rFonts w:ascii="Corbel" w:hAnsi="Corbel"/>
          <w:b w:val="0"/>
          <w:smallCaps w:val="0"/>
          <w:szCs w:val="24"/>
        </w:rPr>
        <w:t>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AFE91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D79D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D7B0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9CF8B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FDBE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23207" w14:textId="77777777" w:rsidTr="00F061C9">
        <w:tc>
          <w:tcPr>
            <w:tcW w:w="1962" w:type="dxa"/>
            <w:vAlign w:val="center"/>
          </w:tcPr>
          <w:p w14:paraId="029334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45357D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5CC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DD4FA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A611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62D7FEBB" w14:textId="77777777" w:rsidTr="00F061C9">
        <w:tc>
          <w:tcPr>
            <w:tcW w:w="1962" w:type="dxa"/>
          </w:tcPr>
          <w:p w14:paraId="6D7610D4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570907F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643F2A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690BD0FB" w14:textId="77777777" w:rsidTr="00F061C9">
        <w:tc>
          <w:tcPr>
            <w:tcW w:w="1962" w:type="dxa"/>
          </w:tcPr>
          <w:p w14:paraId="135428EC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EB2A92C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710C2BE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5111BF6B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24D9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4F61" w14:textId="77777777" w:rsidR="00451640" w:rsidRPr="00DF4EDB" w:rsidRDefault="00451640" w:rsidP="00545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</w:t>
            </w:r>
            <w:r w:rsidR="00545042" w:rsidRPr="00DF4EDB">
              <w:rPr>
                <w:rFonts w:ascii="Corbel" w:hAnsi="Corbel"/>
                <w:b w:val="0"/>
                <w:smallCaps w:val="0"/>
                <w:szCs w:val="24"/>
              </w:rPr>
              <w:t>ezentacje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1F13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45042" w:rsidRPr="009C54AE" w14:paraId="2B1B724C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4975" w14:textId="77777777" w:rsidR="00545042" w:rsidRPr="009C54AE" w:rsidRDefault="00545042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254" w14:textId="77777777" w:rsidR="00545042" w:rsidRPr="00DF4EDB" w:rsidRDefault="00545042" w:rsidP="00282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prezentacje</w:t>
            </w:r>
            <w:r w:rsidR="00F061C9" w:rsidRPr="00DF4EDB">
              <w:rPr>
                <w:rFonts w:ascii="Corbel" w:hAnsi="Corbel"/>
                <w:b w:val="0"/>
                <w:smallCaps w:val="0"/>
                <w:szCs w:val="24"/>
              </w:rPr>
              <w:t>, 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554F" w14:textId="77777777" w:rsidR="00545042" w:rsidRPr="00DF4EDB" w:rsidRDefault="00545042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6FC8E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973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2BC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BFF67A" w14:textId="77777777" w:rsidTr="00923D7D">
        <w:tc>
          <w:tcPr>
            <w:tcW w:w="9670" w:type="dxa"/>
          </w:tcPr>
          <w:p w14:paraId="3DE67CAE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4E49FBF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54545B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4934D2D1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A8878C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308DACB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627436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6B513089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735F5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AAE7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32C1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DC96FC9" w14:textId="77777777" w:rsidTr="003E1941">
        <w:tc>
          <w:tcPr>
            <w:tcW w:w="4962" w:type="dxa"/>
            <w:vAlign w:val="center"/>
          </w:tcPr>
          <w:p w14:paraId="30342C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DD38B" w14:textId="45E18A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E01F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 zrealizowanie aktywności</w:t>
            </w:r>
          </w:p>
        </w:tc>
      </w:tr>
      <w:tr w:rsidR="0085747A" w:rsidRPr="009C54AE" w14:paraId="6FE3ADDB" w14:textId="77777777" w:rsidTr="00923D7D">
        <w:tc>
          <w:tcPr>
            <w:tcW w:w="4962" w:type="dxa"/>
          </w:tcPr>
          <w:p w14:paraId="23D248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2B0ECD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672951" w14:textId="77777777" w:rsidTr="00923D7D">
        <w:tc>
          <w:tcPr>
            <w:tcW w:w="4962" w:type="dxa"/>
          </w:tcPr>
          <w:p w14:paraId="0C918D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E15F98" w14:textId="3097DBF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1D342B" w14:textId="77777777" w:rsidR="00C61DC5" w:rsidRPr="009C54AE" w:rsidRDefault="008B73CC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0E58BC7" w14:textId="77777777" w:rsidTr="00923D7D">
        <w:tc>
          <w:tcPr>
            <w:tcW w:w="4962" w:type="dxa"/>
          </w:tcPr>
          <w:p w14:paraId="575F037D" w14:textId="2632C09C" w:rsidR="00C61DC5" w:rsidRPr="009C54AE" w:rsidRDefault="00C61DC5" w:rsidP="000056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056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</w:t>
            </w:r>
            <w:r w:rsidR="00545042">
              <w:rPr>
                <w:rFonts w:ascii="Corbel" w:hAnsi="Corbel"/>
                <w:sz w:val="24"/>
                <w:szCs w:val="24"/>
              </w:rPr>
              <w:t>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15A846" w14:textId="77777777" w:rsidR="00C61DC5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044D8249" w14:textId="77777777" w:rsidTr="00923D7D">
        <w:tc>
          <w:tcPr>
            <w:tcW w:w="4962" w:type="dxa"/>
          </w:tcPr>
          <w:p w14:paraId="21301E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21DDF9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450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90684A4" w14:textId="77777777" w:rsidTr="00923D7D">
        <w:tc>
          <w:tcPr>
            <w:tcW w:w="4962" w:type="dxa"/>
          </w:tcPr>
          <w:p w14:paraId="2C8BE2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9E9AF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B458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47C7A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329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E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1629271" w14:textId="77777777" w:rsidTr="00DF4EDB">
        <w:trPr>
          <w:trHeight w:val="397"/>
        </w:trPr>
        <w:tc>
          <w:tcPr>
            <w:tcW w:w="4082" w:type="dxa"/>
          </w:tcPr>
          <w:p w14:paraId="4E0AC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FA6E9C3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DD0D39" w14:textId="77777777" w:rsidTr="00DF4EDB">
        <w:trPr>
          <w:trHeight w:val="397"/>
        </w:trPr>
        <w:tc>
          <w:tcPr>
            <w:tcW w:w="4082" w:type="dxa"/>
          </w:tcPr>
          <w:p w14:paraId="0D98C0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10A6D5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51275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5FE4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D70B37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061C9" w:rsidRPr="00AD5E9B" w14:paraId="2080255F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DD5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FDD577B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P. Dubel</w:t>
            </w:r>
            <w:r w:rsidRPr="0064091D">
              <w:rPr>
                <w:rFonts w:ascii="Corbel" w:hAnsi="Corbel"/>
                <w:sz w:val="24"/>
                <w:szCs w:val="24"/>
              </w:rPr>
              <w:t>, Polityka  regionalna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 i fundusze strukturalne w praktyce,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U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W,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Warszawa 2012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>.</w:t>
            </w:r>
          </w:p>
          <w:p w14:paraId="7971DEE0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 xml:space="preserve">M. </w:t>
            </w:r>
            <w:r w:rsidRPr="0064091D">
              <w:rPr>
                <w:rFonts w:ascii="Corbel" w:hAnsi="Corbel"/>
                <w:sz w:val="24"/>
                <w:szCs w:val="24"/>
              </w:rPr>
              <w:t>Smętkowski, Rozwój  regionów  i polityka  regionalna w krajach Europy środkowo-wschodniej w okresie transformacji i globalizacji, Wyd. naukowe Scholar, Warszawa 2013.</w:t>
            </w:r>
          </w:p>
        </w:tc>
      </w:tr>
      <w:tr w:rsidR="00F061C9" w:rsidRPr="00AD5E9B" w14:paraId="11378B9B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79DC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21DF0A6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>
              <w:rPr>
                <w:rFonts w:ascii="Corbel" w:hAnsi="Corbel"/>
                <w:sz w:val="24"/>
                <w:szCs w:val="24"/>
              </w:rPr>
              <w:t xml:space="preserve">J.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Chądzyński, </w:t>
            </w:r>
            <w:r w:rsidR="0064091D">
              <w:rPr>
                <w:rFonts w:ascii="Corbel" w:hAnsi="Corbel"/>
                <w:sz w:val="24"/>
                <w:szCs w:val="24"/>
              </w:rPr>
              <w:t>A.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Nowakowska, </w:t>
            </w:r>
            <w:r w:rsidR="0064091D">
              <w:rPr>
                <w:rFonts w:ascii="Corbel" w:hAnsi="Corbel"/>
                <w:sz w:val="24"/>
                <w:szCs w:val="24"/>
              </w:rPr>
              <w:t>Z.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Przygodzki, Region  i  jego  rozwój  w warunkach globalizacji, CeDeWu, Warszawa</w:t>
            </w:r>
            <w:r w:rsidR="00533958">
              <w:rPr>
                <w:rFonts w:ascii="Corbel" w:hAnsi="Corbel"/>
                <w:sz w:val="24"/>
                <w:szCs w:val="24"/>
              </w:rPr>
              <w:t xml:space="preserve">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2012.</w:t>
            </w:r>
          </w:p>
          <w:p w14:paraId="41A5D05E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Gospodarka i polityka regionalna. Nowe tendencje, Wyd. UE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we Wrocławiu,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Wrocław 2015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AF36A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AF0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078AB" w14:textId="77777777" w:rsidR="00742F7D" w:rsidRDefault="00742F7D" w:rsidP="00C16ABF">
      <w:pPr>
        <w:spacing w:after="0" w:line="240" w:lineRule="auto"/>
      </w:pPr>
      <w:r>
        <w:separator/>
      </w:r>
    </w:p>
  </w:endnote>
  <w:endnote w:type="continuationSeparator" w:id="0">
    <w:p w14:paraId="020298AE" w14:textId="77777777" w:rsidR="00742F7D" w:rsidRDefault="00742F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DDCC6" w14:textId="77777777" w:rsidR="00742F7D" w:rsidRDefault="00742F7D" w:rsidP="00C16ABF">
      <w:pPr>
        <w:spacing w:after="0" w:line="240" w:lineRule="auto"/>
      </w:pPr>
      <w:r>
        <w:separator/>
      </w:r>
    </w:p>
  </w:footnote>
  <w:footnote w:type="continuationSeparator" w:id="0">
    <w:p w14:paraId="625F0E15" w14:textId="77777777" w:rsidR="00742F7D" w:rsidRDefault="00742F7D" w:rsidP="00C16ABF">
      <w:pPr>
        <w:spacing w:after="0" w:line="240" w:lineRule="auto"/>
      </w:pPr>
      <w:r>
        <w:continuationSeparator/>
      </w:r>
    </w:p>
  </w:footnote>
  <w:footnote w:id="1">
    <w:p w14:paraId="050149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026F2"/>
    <w:multiLevelType w:val="hybridMultilevel"/>
    <w:tmpl w:val="6B10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B691A"/>
    <w:multiLevelType w:val="hybridMultilevel"/>
    <w:tmpl w:val="84D2FBF2"/>
    <w:lvl w:ilvl="0" w:tplc="3E2A57C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27"/>
    <w:rsid w:val="000077B4"/>
    <w:rsid w:val="00014D5E"/>
    <w:rsid w:val="00015B8F"/>
    <w:rsid w:val="00022ECE"/>
    <w:rsid w:val="00042A51"/>
    <w:rsid w:val="00042D2E"/>
    <w:rsid w:val="00044C82"/>
    <w:rsid w:val="0005446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63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1388"/>
    <w:rsid w:val="00533958"/>
    <w:rsid w:val="00535F58"/>
    <w:rsid w:val="005363C4"/>
    <w:rsid w:val="00536BDE"/>
    <w:rsid w:val="00543ACC"/>
    <w:rsid w:val="00545042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C7427"/>
    <w:rsid w:val="005E6E85"/>
    <w:rsid w:val="005F31D2"/>
    <w:rsid w:val="0061029B"/>
    <w:rsid w:val="00617230"/>
    <w:rsid w:val="00621CE1"/>
    <w:rsid w:val="00627FC9"/>
    <w:rsid w:val="0064091D"/>
    <w:rsid w:val="00647FA8"/>
    <w:rsid w:val="00650C5F"/>
    <w:rsid w:val="00654934"/>
    <w:rsid w:val="0065779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9C"/>
    <w:rsid w:val="00742F7D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3924"/>
    <w:rsid w:val="0081554D"/>
    <w:rsid w:val="0081707E"/>
    <w:rsid w:val="008449B3"/>
    <w:rsid w:val="0085284D"/>
    <w:rsid w:val="00852B45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058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1FD"/>
    <w:rsid w:val="0098200B"/>
    <w:rsid w:val="00984B23"/>
    <w:rsid w:val="009915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86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0C4"/>
    <w:rsid w:val="00C818B2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EDB"/>
    <w:rsid w:val="00DF71C8"/>
    <w:rsid w:val="00E01FAD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61C9"/>
    <w:rsid w:val="00F070AB"/>
    <w:rsid w:val="00F17567"/>
    <w:rsid w:val="00F27A7B"/>
    <w:rsid w:val="00F526AF"/>
    <w:rsid w:val="00F565B9"/>
    <w:rsid w:val="00F617C3"/>
    <w:rsid w:val="00F7066B"/>
    <w:rsid w:val="00F83B28"/>
    <w:rsid w:val="00F92C3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C77A"/>
  <w15:docId w15:val="{BF5ABF8F-B358-497D-BFCC-3F71672B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056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05627"/>
  </w:style>
  <w:style w:type="character" w:customStyle="1" w:styleId="spellingerror">
    <w:name w:val="spellingerror"/>
    <w:basedOn w:val="Domylnaczcionkaakapitu"/>
    <w:rsid w:val="00005627"/>
  </w:style>
  <w:style w:type="character" w:customStyle="1" w:styleId="eop">
    <w:name w:val="eop"/>
    <w:basedOn w:val="Domylnaczcionkaakapitu"/>
    <w:rsid w:val="0000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19680-F290-4535-8E7C-045665D6C8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4912BA-F50E-4339-A42B-12B228483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02C51-E855-49F3-8621-F1BBA288F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0DBDC-C2BC-4FAD-8903-F21ECFAC1D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2019-02-06T12:12:00Z</cp:lastPrinted>
  <dcterms:created xsi:type="dcterms:W3CDTF">2020-11-23T10:01:00Z</dcterms:created>
  <dcterms:modified xsi:type="dcterms:W3CDTF">2020-12-09T11:37:00Z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